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C1741" w14:textId="170B43AE" w:rsidR="000B7E2D" w:rsidRPr="00741A06" w:rsidRDefault="000B7E2D" w:rsidP="00741A06">
      <w:pPr>
        <w:spacing w:after="240" w:line="240" w:lineRule="auto"/>
        <w:rPr>
          <w:rFonts w:ascii="Times New Roman" w:hAnsi="Times New Roman"/>
          <w:b/>
          <w:sz w:val="28"/>
          <w:szCs w:val="28"/>
        </w:rPr>
      </w:pPr>
      <w:bookmarkStart w:id="0" w:name="_Hlk144191227"/>
      <w:r w:rsidRPr="00741A06">
        <w:rPr>
          <w:rFonts w:ascii="Times New Roman" w:hAnsi="Times New Roman"/>
          <w:b/>
          <w:bCs/>
          <w:sz w:val="28"/>
          <w:szCs w:val="28"/>
        </w:rPr>
        <w:t>Pakiet 1 -</w:t>
      </w:r>
      <w:r w:rsidRPr="00741A06">
        <w:rPr>
          <w:rFonts w:ascii="Times New Roman" w:hAnsi="Times New Roman"/>
          <w:sz w:val="28"/>
          <w:szCs w:val="28"/>
        </w:rPr>
        <w:t xml:space="preserve"> </w:t>
      </w:r>
      <w:r w:rsidRPr="00741A06">
        <w:rPr>
          <w:rFonts w:ascii="Times New Roman" w:hAnsi="Times New Roman"/>
          <w:b/>
          <w:bCs/>
          <w:color w:val="000000"/>
          <w:spacing w:val="-17"/>
          <w:sz w:val="28"/>
          <w:szCs w:val="28"/>
        </w:rPr>
        <w:t>Aparat RTG z ramieniem C do zastosowań urologicznych</w:t>
      </w:r>
      <w:r w:rsidRPr="00741A06">
        <w:rPr>
          <w:rFonts w:ascii="Times New Roman" w:hAnsi="Times New Roman"/>
          <w:b/>
          <w:sz w:val="28"/>
          <w:szCs w:val="28"/>
        </w:rPr>
        <w:t xml:space="preserve"> - 1 sztuka</w:t>
      </w:r>
    </w:p>
    <w:tbl>
      <w:tblPr>
        <w:tblW w:w="9863" w:type="pct"/>
        <w:tblLayout w:type="fixed"/>
        <w:tblCellMar>
          <w:left w:w="16" w:type="dxa"/>
          <w:right w:w="40" w:type="dxa"/>
        </w:tblCellMar>
        <w:tblLook w:val="0000" w:firstRow="0" w:lastRow="0" w:firstColumn="0" w:lastColumn="0" w:noHBand="0" w:noVBand="0"/>
      </w:tblPr>
      <w:tblGrid>
        <w:gridCol w:w="578"/>
        <w:gridCol w:w="4643"/>
        <w:gridCol w:w="1548"/>
        <w:gridCol w:w="2695"/>
        <w:gridCol w:w="2802"/>
        <w:gridCol w:w="2802"/>
        <w:gridCol w:w="2802"/>
      </w:tblGrid>
      <w:tr w:rsidR="008F6264" w:rsidRPr="00C6182F" w14:paraId="3C7552FE" w14:textId="77777777" w:rsidTr="0052626D">
        <w:trPr>
          <w:gridAfter w:val="3"/>
          <w:wAfter w:w="2352" w:type="pct"/>
          <w:cantSplit/>
          <w:trHeight w:val="121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BFBFBF" w:themeFill="background1" w:themeFillShade="BF"/>
            <w:vAlign w:val="center"/>
          </w:tcPr>
          <w:bookmarkEnd w:id="0"/>
          <w:p w14:paraId="42B72D17" w14:textId="6C9DCE56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0849ABCB" w14:textId="457F043C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Pozycja asortymentowa oraz parametry (funkcje wymagane)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0D503575" w14:textId="01480DED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Wartość wymagana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91F9182" w14:textId="0BC234A5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Wartość oferowana</w:t>
            </w:r>
          </w:p>
        </w:tc>
      </w:tr>
      <w:tr w:rsidR="00A54AEF" w:rsidRPr="00C6182F" w14:paraId="4B58D7B8" w14:textId="77777777" w:rsidTr="0052626D">
        <w:trPr>
          <w:gridAfter w:val="3"/>
          <w:wAfter w:w="2352" w:type="pct"/>
          <w:cantSplit/>
          <w:trHeight w:val="326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13ED5EC4" w14:textId="346A5D7B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14594CFD" w14:textId="6F9112B8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40EB39D6" w14:textId="2B881149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7BFD9C0F" w14:textId="1E0BDB7D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CE7B07" w:rsidRPr="00C6182F" w14:paraId="7A14186B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9D0A5E8" w14:textId="6996D55C" w:rsidR="00C6182F" w:rsidRPr="00CB46C7" w:rsidRDefault="00C6182F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479B018" w14:textId="05D615F1" w:rsidR="00C6182F" w:rsidRPr="00473197" w:rsidRDefault="00C6182F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473197">
              <w:rPr>
                <w:b/>
                <w:bCs/>
                <w:sz w:val="22"/>
                <w:szCs w:val="22"/>
              </w:rPr>
              <w:t>Aparat RTG z ramieniem C</w:t>
            </w:r>
            <w:r w:rsidR="0079655A" w:rsidRPr="00473197">
              <w:rPr>
                <w:b/>
                <w:bCs/>
                <w:sz w:val="22"/>
                <w:szCs w:val="22"/>
              </w:rPr>
              <w:t xml:space="preserve"> do zastosowań urologicznych - fabrycznie nowy, </w:t>
            </w:r>
            <w:proofErr w:type="spellStart"/>
            <w:r w:rsidR="0079655A" w:rsidRPr="00473197">
              <w:rPr>
                <w:b/>
                <w:bCs/>
                <w:sz w:val="22"/>
                <w:szCs w:val="22"/>
              </w:rPr>
              <w:t>niepowystawowy</w:t>
            </w:r>
            <w:proofErr w:type="spellEnd"/>
            <w:r w:rsidR="0079655A" w:rsidRPr="00473197">
              <w:rPr>
                <w:b/>
                <w:bCs/>
                <w:sz w:val="22"/>
                <w:szCs w:val="22"/>
              </w:rPr>
              <w:t>, nie był używany, kompletny, rok produkcji min. 2023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B653108" w14:textId="1E166E09" w:rsidR="00C6182F" w:rsidRPr="00CB46C7" w:rsidRDefault="00C6182F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</w:t>
            </w:r>
            <w:r w:rsidR="00260CAF" w:rsidRPr="00CB46C7">
              <w:rPr>
                <w:color w:val="000000"/>
                <w:spacing w:val="-1"/>
                <w:sz w:val="22"/>
                <w:szCs w:val="22"/>
              </w:rPr>
              <w:t>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416CF1C" w14:textId="77777777" w:rsidR="00C6182F" w:rsidRPr="00CB46C7" w:rsidRDefault="00C6182F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79655A" w:rsidRPr="00C6182F" w14:paraId="26894F89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0451D4B8" w14:textId="6394F5B7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25A5C27" w14:textId="07361000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Nazwa – Model/typ/numer katalogowy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6F8E1EAE" w14:textId="401096E2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3A3BE33C" w14:textId="77777777" w:rsidR="0079655A" w:rsidRPr="0047319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9655A" w:rsidRPr="00C6182F" w14:paraId="0917E2A0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7CBD1355" w14:textId="64A36729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C9B988A" w14:textId="57792F7F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Producent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7837DF4A" w14:textId="5F1FFB58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127E0F26" w14:textId="77777777" w:rsidR="0079655A" w:rsidRPr="0047319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9655A" w:rsidRPr="00C6182F" w14:paraId="03260028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317A1FE2" w14:textId="6BB98F7F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525F147" w14:textId="68FA417F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Kraj pochodzenia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0BA5F1E9" w14:textId="63AF9FDE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783E2533" w14:textId="77777777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79655A" w:rsidRPr="00C6182F" w14:paraId="063B0999" w14:textId="77777777" w:rsidTr="00A54AEF">
        <w:trPr>
          <w:gridAfter w:val="3"/>
          <w:wAfter w:w="2352" w:type="pct"/>
          <w:cantSplit/>
          <w:trHeight w:val="23"/>
        </w:trPr>
        <w:tc>
          <w:tcPr>
            <w:tcW w:w="2648" w:type="pct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1376C1A" w14:textId="4439FFFA" w:rsidR="0079655A" w:rsidRPr="00C6182F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b/>
                <w:sz w:val="22"/>
                <w:szCs w:val="22"/>
              </w:rPr>
              <w:t>GENERATOR</w:t>
            </w:r>
          </w:p>
        </w:tc>
      </w:tr>
      <w:tr w:rsidR="00CE7B07" w:rsidRPr="00C6182F" w14:paraId="7E139B93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841FD97" w14:textId="2B946052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6AA310A" w14:textId="397E27D2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Zasilanie jednofazowe, zakres dopuszczalnych wahań napięcia zasilającego</w:t>
            </w:r>
            <w:r w:rsidR="00AF4D86">
              <w:rPr>
                <w:color w:val="000000"/>
                <w:sz w:val="22"/>
                <w:szCs w:val="22"/>
              </w:rPr>
              <w:t xml:space="preserve"> </w:t>
            </w:r>
            <w:r w:rsidR="00AF4D86" w:rsidRPr="00C6182F">
              <w:rPr>
                <w:color w:val="000000"/>
                <w:spacing w:val="-1"/>
                <w:sz w:val="22"/>
                <w:szCs w:val="22"/>
              </w:rPr>
              <w:t xml:space="preserve">230V/ 50 </w:t>
            </w:r>
            <w:proofErr w:type="spellStart"/>
            <w:r w:rsidR="00AF4D86" w:rsidRPr="00C6182F">
              <w:rPr>
                <w:color w:val="000000"/>
                <w:spacing w:val="-1"/>
                <w:sz w:val="22"/>
                <w:szCs w:val="22"/>
              </w:rPr>
              <w:t>Hz</w:t>
            </w:r>
            <w:proofErr w:type="spellEnd"/>
            <w:r w:rsidR="00AF4D86" w:rsidRPr="00C6182F">
              <w:rPr>
                <w:color w:val="000000"/>
                <w:sz w:val="22"/>
                <w:szCs w:val="22"/>
              </w:rPr>
              <w:t>, +/- 10%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A284CC3" w14:textId="3608E840" w:rsidR="00256F54" w:rsidRPr="00C6182F" w:rsidRDefault="00CB46C7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7159F8B" w14:textId="42671A3B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E7B07" w:rsidRPr="00C6182F" w14:paraId="2E82D9CE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1444C0A" w14:textId="763FF77D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425FC5E" w14:textId="2381A604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Moc generatora</w:t>
            </w:r>
            <w:r w:rsidR="00AF4D86">
              <w:rPr>
                <w:color w:val="000000"/>
                <w:sz w:val="22"/>
                <w:szCs w:val="22"/>
              </w:rPr>
              <w:t xml:space="preserve"> </w:t>
            </w:r>
            <w:r w:rsidR="00CB46C7">
              <w:rPr>
                <w:color w:val="000000"/>
                <w:sz w:val="22"/>
                <w:szCs w:val="22"/>
              </w:rPr>
              <w:t>m</w:t>
            </w:r>
            <w:r w:rsidR="00AF4D86" w:rsidRPr="00C6182F">
              <w:rPr>
                <w:color w:val="auto"/>
                <w:spacing w:val="-1"/>
                <w:sz w:val="22"/>
                <w:szCs w:val="22"/>
              </w:rPr>
              <w:t>in. 2,3 kW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04F68BC" w14:textId="0EC2B246" w:rsidR="00256F54" w:rsidRPr="00C6182F" w:rsidRDefault="00CB46C7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171ABD3" w14:textId="08661531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E7B07" w:rsidRPr="00C6182F" w14:paraId="7BF274C9" w14:textId="77777777" w:rsidTr="008F6264">
        <w:trPr>
          <w:gridAfter w:val="3"/>
          <w:wAfter w:w="2352" w:type="pct"/>
          <w:cantSplit/>
          <w:trHeight w:val="304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CEA861B" w14:textId="0F065E1D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C27BB95" w14:textId="50277DC2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Typ generatora, wysokiej częstotliwości</w:t>
            </w:r>
            <w:r w:rsidR="00AF4D86">
              <w:rPr>
                <w:color w:val="000000"/>
                <w:sz w:val="22"/>
                <w:szCs w:val="22"/>
              </w:rPr>
              <w:t xml:space="preserve"> </w:t>
            </w:r>
            <w:r w:rsidR="00AF4D86" w:rsidRPr="00C6182F">
              <w:rPr>
                <w:color w:val="000000"/>
                <w:sz w:val="22"/>
                <w:szCs w:val="22"/>
              </w:rPr>
              <w:t>min. 40 kHz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B54340C" w14:textId="5E3DE4CB" w:rsidR="00256F54" w:rsidRPr="00C6182F" w:rsidRDefault="00CB46C7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85D8003" w14:textId="4F479E6A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E7B07" w:rsidRPr="00C6182F" w14:paraId="64DAA1FE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F772B06" w14:textId="2D8F311C" w:rsidR="00256F54" w:rsidRPr="00C6182F" w:rsidRDefault="00EE1171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9BA3D27" w14:textId="3FCA9F93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 xml:space="preserve">Prąd </w:t>
            </w:r>
            <w:proofErr w:type="spellStart"/>
            <w:r w:rsidRPr="00C6182F">
              <w:rPr>
                <w:color w:val="000000"/>
                <w:sz w:val="22"/>
                <w:szCs w:val="22"/>
              </w:rPr>
              <w:t>skopii</w:t>
            </w:r>
            <w:proofErr w:type="spellEnd"/>
            <w:r w:rsidRPr="00C6182F">
              <w:rPr>
                <w:color w:val="000000"/>
                <w:sz w:val="22"/>
                <w:szCs w:val="22"/>
              </w:rPr>
              <w:t xml:space="preserve"> impulsowej</w:t>
            </w:r>
            <w:r w:rsidR="00AF4D86">
              <w:rPr>
                <w:color w:val="000000"/>
                <w:sz w:val="22"/>
                <w:szCs w:val="22"/>
              </w:rPr>
              <w:t xml:space="preserve"> </w:t>
            </w:r>
            <w:r w:rsidR="00AF4D86" w:rsidRPr="00C6182F">
              <w:rPr>
                <w:color w:val="000000"/>
                <w:sz w:val="22"/>
                <w:szCs w:val="22"/>
              </w:rPr>
              <w:t>min. 20</w:t>
            </w:r>
            <w:r w:rsidR="00CB46C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F4D86" w:rsidRPr="00C6182F">
              <w:rPr>
                <w:color w:val="000000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8C8CEF2" w14:textId="077F36E3" w:rsidR="00256F54" w:rsidRPr="00C6182F" w:rsidRDefault="00CB46C7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AB7E239" w14:textId="09952965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3994DC1D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28576EC" w14:textId="1A94C6F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53019EB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Radiografia cyfrowa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15F3292" w14:textId="0933E292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1C2401F4" w14:textId="3A61B5D9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27C0D77D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ECD0AAC" w14:textId="58A22EE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B1F1C8F" w14:textId="72E98CF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Prąd radiografii cyfrowej min.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6182F">
              <w:rPr>
                <w:color w:val="000000"/>
                <w:sz w:val="22"/>
                <w:szCs w:val="22"/>
              </w:rPr>
              <w:t xml:space="preserve">24 </w:t>
            </w:r>
            <w:proofErr w:type="spellStart"/>
            <w:r w:rsidRPr="00C6182F">
              <w:rPr>
                <w:color w:val="000000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3977D01" w14:textId="36694E99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5A36E26" w14:textId="518A1B79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1A014FB1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C179713" w14:textId="60EF0639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00B8461" w14:textId="38061E98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Zakres napięć fluoroskopii i radiografii</w:t>
            </w:r>
            <w:r>
              <w:rPr>
                <w:color w:val="000000"/>
                <w:sz w:val="22"/>
                <w:szCs w:val="22"/>
              </w:rPr>
              <w:t xml:space="preserve"> m</w:t>
            </w:r>
            <w:r w:rsidRPr="00C6182F">
              <w:rPr>
                <w:color w:val="000000"/>
                <w:sz w:val="22"/>
                <w:szCs w:val="22"/>
              </w:rPr>
              <w:t xml:space="preserve">in. 40-110 </w:t>
            </w:r>
            <w:proofErr w:type="spellStart"/>
            <w:r w:rsidRPr="00C6182F">
              <w:rPr>
                <w:color w:val="000000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4E233DC" w14:textId="00F91CE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24EC68B9" w14:textId="3A4CE26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</w:p>
        </w:tc>
      </w:tr>
      <w:tr w:rsidR="00EE1171" w:rsidRPr="00C6182F" w14:paraId="4FA951FF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F5B0A99" w14:textId="4CCEA78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2B26C7F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 xml:space="preserve">Automatyka doboru parametrów </w:t>
            </w:r>
            <w:proofErr w:type="spellStart"/>
            <w:r w:rsidRPr="00C6182F">
              <w:rPr>
                <w:color w:val="000000"/>
                <w:sz w:val="22"/>
                <w:szCs w:val="22"/>
              </w:rPr>
              <w:t>skopii</w:t>
            </w:r>
            <w:proofErr w:type="spellEnd"/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1F9009B" w14:textId="0324C63D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38990430" w14:textId="32963D0B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053B4D64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DBB9528" w14:textId="2EFDB252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055DA21" w14:textId="71D651C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Skopia pulsacyjna w zakresie min. 1 do 15 pulsów/s (oszczędność dawki względem skopi ciągłej, redukcja artefaktów ruchowych)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89DD91D" w14:textId="0FCC7D71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A9EFF0E" w14:textId="48B0AE9B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5B2C4A0D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F149A1E" w14:textId="55AECA2E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46951DB" w14:textId="5DD0837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Kontrola czasu trwania pulsu min. w zakresie min. 10-40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6182F">
              <w:rPr>
                <w:color w:val="000000"/>
                <w:sz w:val="22"/>
                <w:szCs w:val="22"/>
              </w:rPr>
              <w:t>ms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7761A0C" w14:textId="7D60905E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8D20FE2" w14:textId="3D27417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23B93361" w14:textId="77777777" w:rsidTr="00A54AEF">
        <w:trPr>
          <w:gridAfter w:val="3"/>
          <w:wAfter w:w="2352" w:type="pct"/>
          <w:cantSplit/>
          <w:trHeight w:val="23"/>
        </w:trPr>
        <w:tc>
          <w:tcPr>
            <w:tcW w:w="2648" w:type="pct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4D21C617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b/>
                <w:bCs/>
                <w:color w:val="000000"/>
                <w:sz w:val="22"/>
                <w:szCs w:val="22"/>
              </w:rPr>
              <w:t>LAMPA X – RAY</w:t>
            </w:r>
          </w:p>
        </w:tc>
      </w:tr>
      <w:tr w:rsidR="00EE1171" w:rsidRPr="00C6182F" w14:paraId="7BCC0912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2F4CD9C" w14:textId="271188CD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4808415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Lampa ze stacjonarną anodą –jednoogniskowa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157EC20" w14:textId="41412CF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50A60F2" w14:textId="2606F47B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48423876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83F298F" w14:textId="18DCCD0F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A2A34CE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Ognisko jedno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0038A539" w14:textId="60CB5C8F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18271BC7" w14:textId="73DDD76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23BE19B1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F7CEA39" w14:textId="79F2EF5D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6326100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Pojemność cieplna anody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35C0241A" w14:textId="580D0C8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2735D0E3" w14:textId="209D06D3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40EE83CE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EEC5D89" w14:textId="77D5C2F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CCD407C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Pojemność cieplna kołpaka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492FCE95" w14:textId="10A56C1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A14F56E" w14:textId="431B8AEB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336D5E9E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943481C" w14:textId="5EA635A8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5321E95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Szybkość chłodzenia anody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2ECC0DC0" w14:textId="0D032863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5384D7F" w14:textId="12AD310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21040950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5D3908B" w14:textId="29654E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05CE05E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Kolimator szczelinowy z rotacją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6182EA5" w14:textId="5FE617E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8C24823" w14:textId="193F140B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25082BA8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2E6080C" w14:textId="2E7FFC4E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DCF80DD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Ustawienie kolimatorów na zamrożonym obrazie bez użycia promieniowania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C8F6338" w14:textId="4B787DA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3DE3962" w14:textId="23F0A172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48B59F9A" w14:textId="77777777" w:rsidTr="00A54AEF">
        <w:trPr>
          <w:gridAfter w:val="3"/>
          <w:wAfter w:w="2352" w:type="pct"/>
          <w:cantSplit/>
          <w:trHeight w:val="23"/>
        </w:trPr>
        <w:tc>
          <w:tcPr>
            <w:tcW w:w="2648" w:type="pct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457F88F3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b/>
                <w:bCs/>
                <w:color w:val="000000"/>
                <w:sz w:val="22"/>
                <w:szCs w:val="22"/>
              </w:rPr>
              <w:t>WÓZEK Z RAMIENIEM C</w:t>
            </w:r>
          </w:p>
        </w:tc>
      </w:tr>
      <w:tr w:rsidR="00EE1171" w:rsidRPr="00C6182F" w14:paraId="710E7DC9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AB8C22A" w14:textId="04B1042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CFDC2B1" w14:textId="0F47DEA3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Głębokość ramienia C min. 65 cm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4E22B679" w14:textId="500C987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24BF2650" w14:textId="616E55C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244BB396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3FC6E72" w14:textId="2B9FC79B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lastRenderedPageBreak/>
              <w:t>2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625F0F2" w14:textId="1B55B436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Odległość kołpak - detektor (wolna przestrzeń) min. 80 cm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48992C1C" w14:textId="2535C9C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3195D80" w14:textId="60DD721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08DB463E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73553B1" w14:textId="4D369661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3D86ABE" w14:textId="3EB94FE8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Zakres ruchu poziomego ramienia C min. 20 cm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4083D2C4" w14:textId="40A696A9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1C397795" w14:textId="2A6E71B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09151F5A" w14:textId="77777777" w:rsidTr="008F6264">
        <w:trPr>
          <w:gridAfter w:val="3"/>
          <w:wAfter w:w="2352" w:type="pct"/>
          <w:cantSplit/>
          <w:trHeight w:val="331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F2273CA" w14:textId="65DE317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7C10039" w14:textId="3C319E9B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Zakres ruchu pionowego ramienia C min. 41 cm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52325D81" w14:textId="4AEFBCB2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7139ECAF" w14:textId="6A0D240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73D03880" w14:textId="77777777" w:rsidTr="008F6264">
        <w:trPr>
          <w:gridAfter w:val="3"/>
          <w:wAfter w:w="2352" w:type="pct"/>
          <w:cantSplit/>
          <w:trHeight w:val="279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A60842F" w14:textId="181C2D2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3BBB34D" w14:textId="6CB173AB" w:rsidR="00EE1171" w:rsidRPr="00412CF2" w:rsidRDefault="00EE1171" w:rsidP="00EE1171">
            <w:pPr>
              <w:pStyle w:val="Domylny"/>
              <w:widowControl w:val="0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Zakres obroty ramienia C wokół osi pionowej (Wig-Wag) min. 20 st.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42DA5B9A" w14:textId="6D46FD77" w:rsidR="00EE1171" w:rsidRPr="00C6182F" w:rsidRDefault="00EE1171" w:rsidP="00EE1171">
            <w:pPr>
              <w:pStyle w:val="Domylny"/>
              <w:widowControl w:val="0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DF8F97D" w14:textId="152C7412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15D4D7BC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6146A9B" w14:textId="0BFDB86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84A8990" w14:textId="77777777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Zmotoryzowany ruch pionowy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E8C1734" w14:textId="11DABA8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F630113" w14:textId="656D813F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469E8964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164F5E8" w14:textId="1F97B22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93A7802" w14:textId="4EFBA476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Całkowity zakres obrotu ramienia wokół osi poziomej min. 65 cm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131ABD72" w14:textId="78C768CE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3E2744B" w14:textId="35043C42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1694E038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B099B8B" w14:textId="1999D271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AA0F1A5" w14:textId="3B31485A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Zakres ruchu orbitalnego min. 190 st.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1B633217" w14:textId="2254123D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49E7EA5" w14:textId="7E8878CE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7E7EE548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86A8D8C" w14:textId="3D2AF7D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AC51F75" w14:textId="4AB35D9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Rami</w:t>
            </w:r>
            <w:r>
              <w:rPr>
                <w:color w:val="000000"/>
                <w:sz w:val="22"/>
                <w:szCs w:val="22"/>
              </w:rPr>
              <w:t>ę</w:t>
            </w:r>
            <w:r w:rsidRPr="00C6182F">
              <w:rPr>
                <w:color w:val="000000"/>
                <w:sz w:val="22"/>
                <w:szCs w:val="22"/>
              </w:rPr>
              <w:t xml:space="preserve"> C zbalansowane w każdej pozycji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7549F0C" w14:textId="19E78023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4667D81" w14:textId="548F65F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0BE91015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52F088B" w14:textId="3472D530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867B368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Urządzenie zabezpieczające przed najeżdżaniem na leżące przewody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D5A80BD" w14:textId="5C5541A0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340991FA" w14:textId="1C4729DE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621CBF66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71AB266" w14:textId="3469635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63AB272" w14:textId="3CD051B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Wielofunkcyjna pojedyncza dźwignia służąca jako hamulec oraz sterowanie kołami aparatu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4DC8C84" w14:textId="5EC2FA8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C077A46" w14:textId="711DF68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2868F8AC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3E78F0A" w14:textId="4A15A0DB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5672415" w14:textId="4FF61189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 xml:space="preserve">Wielofunkcyjny programowalny, bezprzewodowy pedał wyposażony w metalowa osłonę zabezpieczającą oraz włącznik ręczny 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0E03556" w14:textId="7777777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746AF9CF" w14:textId="25875A7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36F5B117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E189E52" w14:textId="3AC8C2A2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17EA6B3" w14:textId="77777777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Uchwyt na detektorze do łatwego pozycjonowania ramienia podczas zabiegu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2CE04FC" w14:textId="4FDEB97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4A1F703" w14:textId="54A60402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280CB205" w14:textId="77777777" w:rsidTr="00AC1809">
        <w:trPr>
          <w:gridAfter w:val="3"/>
          <w:wAfter w:w="2352" w:type="pct"/>
          <w:cantSplit/>
          <w:trHeight w:val="434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3D8C298" w14:textId="42DF88D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DADF4B2" w14:textId="34833F01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 xml:space="preserve">Wymiary, detektor płaski min. </w:t>
            </w:r>
            <w:r w:rsidRPr="00412CF2">
              <w:rPr>
                <w:color w:val="auto"/>
                <w:sz w:val="22"/>
                <w:szCs w:val="22"/>
              </w:rPr>
              <w:t>20 cm x 20 cm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5912256" w14:textId="12CAC03F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BDF16A2" w14:textId="66F151CD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5FF19DD8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A1635CC" w14:textId="149228C1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11A8DA2" w14:textId="018AE15F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Ilość pól detektora obrazu min. 3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2B82E02" w14:textId="44CC5BE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2EC9D85F" w14:textId="52DC1531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398B64DB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3414714" w14:textId="46323CDE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A509B6B" w14:textId="1A84F3EB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 xml:space="preserve">Rozdzielczość detektora min. 1000 x 1000 </w:t>
            </w:r>
            <w:proofErr w:type="spellStart"/>
            <w:r w:rsidRPr="00412CF2">
              <w:rPr>
                <w:color w:val="000000"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167007B" w14:textId="2843E299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11A2309C" w14:textId="6025CBF8" w:rsidR="00EE1171" w:rsidRPr="00C6182F" w:rsidRDefault="00EE1171" w:rsidP="00EE1171">
            <w:pPr>
              <w:pStyle w:val="Domylny"/>
              <w:widowControl w:val="0"/>
              <w:shd w:val="clear" w:color="auto" w:fill="FFFFFF"/>
              <w:tabs>
                <w:tab w:val="left" w:pos="3787"/>
              </w:tabs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72979D8A" w14:textId="77777777" w:rsidTr="00A54AEF">
        <w:trPr>
          <w:gridAfter w:val="3"/>
          <w:wAfter w:w="2352" w:type="pct"/>
          <w:cantSplit/>
          <w:trHeight w:val="23"/>
        </w:trPr>
        <w:tc>
          <w:tcPr>
            <w:tcW w:w="2648" w:type="pct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33A8ECF7" w14:textId="158CEE63" w:rsidR="00EE1171" w:rsidRPr="00256F54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182F">
              <w:rPr>
                <w:b/>
                <w:bCs/>
                <w:color w:val="000000"/>
                <w:sz w:val="22"/>
                <w:szCs w:val="22"/>
              </w:rPr>
              <w:t>MONITORY</w:t>
            </w:r>
          </w:p>
        </w:tc>
      </w:tr>
      <w:tr w:rsidR="00EE1171" w:rsidRPr="00C6182F" w14:paraId="7664FEEB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03F2DC62" w14:textId="5E034EC5" w:rsidR="00EE1171" w:rsidRPr="00035D70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035D70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15681E2D" w14:textId="129FA747" w:rsidR="00EE1171" w:rsidRPr="006F320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color w:val="000000"/>
                <w:sz w:val="22"/>
                <w:szCs w:val="22"/>
              </w:rPr>
            </w:pPr>
            <w:r w:rsidRPr="006F3202">
              <w:rPr>
                <w:color w:val="000000"/>
                <w:sz w:val="22"/>
                <w:szCs w:val="22"/>
              </w:rPr>
              <w:t>monitory bezprzewodowe</w:t>
            </w:r>
          </w:p>
          <w:p w14:paraId="16FD5C44" w14:textId="06AF0A54" w:rsidR="00EE1171" w:rsidRPr="00290D89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color w:val="000000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 xml:space="preserve">2 </w:t>
            </w:r>
            <w:r>
              <w:rPr>
                <w:color w:val="000000"/>
                <w:sz w:val="22"/>
                <w:szCs w:val="22"/>
              </w:rPr>
              <w:t>m</w:t>
            </w:r>
            <w:r w:rsidRPr="00C6182F">
              <w:rPr>
                <w:color w:val="000000"/>
                <w:sz w:val="22"/>
                <w:szCs w:val="22"/>
              </w:rPr>
              <w:t xml:space="preserve">onitory dwudzielne medyczne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Pr="00C6182F">
              <w:rPr>
                <w:color w:val="000000"/>
                <w:sz w:val="22"/>
                <w:szCs w:val="22"/>
              </w:rPr>
              <w:t xml:space="preserve">przekątna min.19 cali na ramieniu C, wersja kompaktowa oraz </w:t>
            </w:r>
            <w:r>
              <w:rPr>
                <w:color w:val="000000"/>
                <w:sz w:val="22"/>
                <w:szCs w:val="22"/>
              </w:rPr>
              <w:t>d</w:t>
            </w:r>
            <w:r w:rsidRPr="00C6182F">
              <w:rPr>
                <w:color w:val="000000"/>
                <w:sz w:val="22"/>
                <w:szCs w:val="22"/>
              </w:rPr>
              <w:t xml:space="preserve">odatkowe 2 </w:t>
            </w:r>
            <w:r>
              <w:rPr>
                <w:color w:val="000000"/>
                <w:sz w:val="22"/>
                <w:szCs w:val="22"/>
              </w:rPr>
              <w:t>m</w:t>
            </w:r>
            <w:r w:rsidRPr="00C6182F">
              <w:rPr>
                <w:color w:val="000000"/>
                <w:sz w:val="22"/>
                <w:szCs w:val="22"/>
              </w:rPr>
              <w:t xml:space="preserve">onitory dwudzielne medyczne przekątna min.19 cali, działające w wewnętrznej sieci bezprzewodowej, wyświetlające obrazy LIVE 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0C96D2E" w14:textId="2FD2DF0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483362E0" w14:textId="7022D92F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1171" w:rsidRPr="00C6182F" w14:paraId="08BB1AD8" w14:textId="77777777" w:rsidTr="008F6264">
        <w:trPr>
          <w:gridAfter w:val="3"/>
          <w:wAfter w:w="2352" w:type="pct"/>
          <w:cantSplit/>
          <w:trHeight w:val="278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D83A0DB" w14:textId="788B00F8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DBED6C9" w14:textId="60A9C4E1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 xml:space="preserve">2 </w:t>
            </w:r>
            <w:r>
              <w:rPr>
                <w:color w:val="000000"/>
                <w:sz w:val="22"/>
                <w:szCs w:val="22"/>
              </w:rPr>
              <w:t>m</w:t>
            </w:r>
            <w:r w:rsidRPr="00C6182F">
              <w:rPr>
                <w:color w:val="000000"/>
                <w:sz w:val="22"/>
                <w:szCs w:val="22"/>
              </w:rPr>
              <w:t xml:space="preserve">onitory dwudzielne medyczne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Pr="00C6182F">
              <w:rPr>
                <w:color w:val="000000"/>
                <w:sz w:val="22"/>
                <w:szCs w:val="22"/>
              </w:rPr>
              <w:t>przekątna min.19 cali na ramieniu C, wersja kompaktowa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1D42C612" w14:textId="1545B5F0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25B56D7E" w14:textId="4324C67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7DF75A3F" w14:textId="77777777" w:rsidTr="008F6264">
        <w:trPr>
          <w:gridAfter w:val="3"/>
          <w:wAfter w:w="2352" w:type="pct"/>
          <w:cantSplit/>
          <w:trHeight w:val="278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2428380" w14:textId="32689AA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CBBAD0E" w14:textId="17D1CFC8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color w:val="000000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Kąt widzenia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6182F">
              <w:rPr>
                <w:color w:val="000000"/>
                <w:sz w:val="22"/>
                <w:szCs w:val="22"/>
              </w:rPr>
              <w:t>obrazu min. 176°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16EAA69D" w14:textId="1CECD5C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306952D" w14:textId="74DF59F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30BD2E34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D01849F" w14:textId="5C6B6DC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E498B6D" w14:textId="671CF17D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Wyjście  SDI do podłączenia dodatkowego monitora lub systemów nawigacji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367688E6" w14:textId="1FBA923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7C6EB126" w14:textId="378B272E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534FB70D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4A24C44" w14:textId="1E5FF350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154C291" w14:textId="77CE258A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Pojemność pamięci na dysku twardym min. 100 000 obrazów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BB903CC" w14:textId="6989E9A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33D3A21F" w14:textId="706AF071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789258ED" w14:textId="77777777" w:rsidTr="008F6264">
        <w:trPr>
          <w:gridAfter w:val="3"/>
          <w:wAfter w:w="2352" w:type="pct"/>
          <w:cantSplit/>
          <w:trHeight w:val="299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4AC0919" w14:textId="69105F1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43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6E5EFE8" w14:textId="0E1BC2E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Archiwizacja poprzez port USB – zapis obrazów w formacie umożliwiającym odtworzenia zdjęć na dowolnym komputerze bez konieczności posiadania dodatkowego oprogramowania. Dodatkowy system archiwizacji. Automatyczne dogrywanie przeglądarki DICOM na zewnętrzny nośnik pamięci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E31595F" w14:textId="22B0E1D1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363E4CEE" w14:textId="51970BFF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581A54B7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16A7209" w14:textId="1FCE60E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BA59984" w14:textId="3578F4C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Archiwizacja obrazów w formacie TIFF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AFF130D" w14:textId="3679683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68AB91B" w14:textId="2AB413A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15C14BF4" w14:textId="77777777" w:rsidTr="008F6264">
        <w:trPr>
          <w:gridAfter w:val="3"/>
          <w:wAfter w:w="2352" w:type="pct"/>
          <w:cantSplit/>
          <w:trHeight w:val="272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530D650" w14:textId="4B67FC92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D9A68C5" w14:textId="719844E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proofErr w:type="spellStart"/>
            <w:r w:rsidRPr="00C6182F">
              <w:rPr>
                <w:color w:val="000000"/>
                <w:sz w:val="22"/>
                <w:szCs w:val="22"/>
                <w:lang w:val="en-US"/>
              </w:rPr>
              <w:t>Funkcja</w:t>
            </w:r>
            <w:proofErr w:type="spellEnd"/>
            <w:r w:rsidRPr="00C6182F">
              <w:rPr>
                <w:color w:val="000000"/>
                <w:sz w:val="22"/>
                <w:szCs w:val="22"/>
                <w:lang w:val="en-US"/>
              </w:rPr>
              <w:t xml:space="preserve"> „Last Image Hold” (LIH)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7B21FC3" w14:textId="089B3D38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37795FA5" w14:textId="596385C0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3565D9F7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38B82F8" w14:textId="6F513C89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A2C27D5" w14:textId="24579DA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  <w:lang w:val="en-US"/>
              </w:rPr>
            </w:pPr>
            <w:r w:rsidRPr="00C6182F">
              <w:rPr>
                <w:color w:val="000000"/>
                <w:sz w:val="22"/>
                <w:szCs w:val="22"/>
              </w:rPr>
              <w:t>Automatyka parametrów fluoroskopii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B00D1A5" w14:textId="757EBAB3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9779AC8" w14:textId="5A0EEF8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EE1171" w:rsidRPr="00C6182F" w14:paraId="7A4EFE0D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F67B5DE" w14:textId="1A8C4942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8B8D705" w14:textId="4CCEA30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ZOOM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61DBEB3" w14:textId="73BD87B3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E299160" w14:textId="0A08645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00256340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3751F73" w14:textId="12E33BA0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F4459D0" w14:textId="385CADB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Cyfrowe odwracanie obrazu góra/dół, lewo /prawo na monitorze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C3674FF" w14:textId="673F706B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0336554" w14:textId="7EFE23F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67D4CD30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55D4014" w14:textId="32732A0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5701116" w14:textId="37ADB15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Obraz lustrzany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74C6EB4" w14:textId="3685ACB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A3FD6F1" w14:textId="76B683B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0A4FD7D5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9D096DB" w14:textId="071F9A79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2384965" w14:textId="05ED6A6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Obrót obrazu płynny cyfrowy bez ograniczeń kąta i kierunku obrotu i wyzwalania dodatkowych dawek promieniowania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4646881" w14:textId="3D4F5A3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B09FB46" w14:textId="52E7B3F5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79F9ECAF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417C5EB" w14:textId="6275BE3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0F10A36A" w14:textId="50486AC3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  <w:shd w:val="clear" w:color="auto" w:fill="FFFFFF"/>
              </w:rPr>
              <w:t>Funkcja automatycznego wykrywania ruchu w polu obrazowym celem obniżenia częstotliwości skopi w zależności od szybkości tego ruchu w polu wzmacniacza i obniżenia dawki dla pacjenta i personelu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0C59C139" w14:textId="0534A4B8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A566585" w14:textId="1DEFABED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0AFA820C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3F9F781" w14:textId="5A0F2EE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798C224" w14:textId="40904418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color w:val="000000"/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>Układ pomiaru dawki z wyświetlaczem cyfrowym i archiwizacją dawki na zdjęciu na monitorze, w pamięci aparatu oraz na zdjęciu drukowanym.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A5CB459" w14:textId="79911E63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4B5010E" w14:textId="0EA3687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317DFEDA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75BC945" w14:textId="1387357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7453DC6" w14:textId="5C8E425A" w:rsidR="00EE1171" w:rsidRPr="00412CF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412CF2">
              <w:rPr>
                <w:color w:val="000000"/>
                <w:sz w:val="22"/>
                <w:szCs w:val="22"/>
              </w:rPr>
              <w:t xml:space="preserve">Monitor dotykowy kolorowy min. 640x480 </w:t>
            </w:r>
            <w:proofErr w:type="spellStart"/>
            <w:r w:rsidRPr="00412CF2">
              <w:rPr>
                <w:color w:val="000000"/>
                <w:sz w:val="22"/>
                <w:szCs w:val="22"/>
              </w:rPr>
              <w:t>dpi</w:t>
            </w:r>
            <w:proofErr w:type="spellEnd"/>
            <w:r w:rsidRPr="00412CF2">
              <w:rPr>
                <w:color w:val="000000"/>
                <w:sz w:val="22"/>
                <w:szCs w:val="22"/>
              </w:rPr>
              <w:t xml:space="preserve"> znajdujący się na wózku ramienia C do sterowania wszystkimi funkcjami generatora i programami aparatu z opcją podglądu </w:t>
            </w:r>
            <w:proofErr w:type="spellStart"/>
            <w:r w:rsidRPr="00412CF2">
              <w:rPr>
                <w:color w:val="000000"/>
                <w:sz w:val="22"/>
                <w:szCs w:val="22"/>
              </w:rPr>
              <w:t>skopii</w:t>
            </w:r>
            <w:proofErr w:type="spellEnd"/>
            <w:r w:rsidRPr="00412CF2">
              <w:rPr>
                <w:color w:val="000000"/>
                <w:sz w:val="22"/>
                <w:szCs w:val="22"/>
              </w:rPr>
              <w:t xml:space="preserve"> live, obrotowy w tym do obsługi archiwizacji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65FA960" w14:textId="08E14BE7" w:rsidR="00EE1171" w:rsidRPr="008D459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3EF1968D" w14:textId="2DEC182B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180120A4" w14:textId="77777777" w:rsidTr="00916531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9A6ADF6" w14:textId="451B4FD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A6C9C1F" w14:textId="055FAD3D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color w:val="000000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Funkcja automatycznej redukcji częstotliwości skopi w przypadku osiągnięcia zbyt dużej temperatury w kołpaku i powrotu do ustawień początkowych  po osiągnięciu temperatury optymalnej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3AE1E5D" w14:textId="44A09856" w:rsidR="00EE1171" w:rsidRPr="008D459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9CFAC1A" w14:textId="5567E929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27538B75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E4DF031" w14:textId="43D24EEF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F0485FC" w14:textId="2F1A948D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color w:val="000000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Dodatkowy, oddzielny program anatomiczny dedykowany procedurom z zakresu urologii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3B94C387" w14:textId="1FC4186F" w:rsidR="00EE1171" w:rsidRPr="008D4592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774B3624" w14:textId="0E68A4F0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571F6980" w14:textId="77777777" w:rsidTr="008F6264">
        <w:trPr>
          <w:gridAfter w:val="3"/>
          <w:wAfter w:w="2352" w:type="pct"/>
          <w:cantSplit/>
          <w:trHeight w:val="23"/>
        </w:trPr>
        <w:tc>
          <w:tcPr>
            <w:tcW w:w="2648" w:type="pct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57054C72" w14:textId="0D3E95A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b/>
                <w:bCs/>
                <w:color w:val="000000"/>
                <w:sz w:val="22"/>
                <w:szCs w:val="22"/>
              </w:rPr>
              <w:t>WYPOSAŻENIE DODATKOWE</w:t>
            </w:r>
          </w:p>
        </w:tc>
      </w:tr>
      <w:tr w:rsidR="00EE1171" w:rsidRPr="00C6182F" w14:paraId="749A6D1F" w14:textId="27DBFFEA" w:rsidTr="00AC1809">
        <w:trPr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14:paraId="67194619" w14:textId="4C5D2FD7" w:rsidR="00EE1171" w:rsidRPr="00AC1809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14:paraId="4FA308A5" w14:textId="5EBCAC38" w:rsidR="00EE1171" w:rsidRPr="00AC1809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proofErr w:type="spellStart"/>
            <w:r w:rsidRPr="00AC1809">
              <w:rPr>
                <w:color w:val="000000"/>
                <w:sz w:val="22"/>
                <w:szCs w:val="22"/>
              </w:rPr>
              <w:t>Videoprinter</w:t>
            </w:r>
            <w:proofErr w:type="spellEnd"/>
            <w:r w:rsidRPr="00AC1809">
              <w:rPr>
                <w:color w:val="000000"/>
                <w:sz w:val="22"/>
                <w:szCs w:val="22"/>
              </w:rPr>
              <w:t xml:space="preserve"> wbudowany w aparat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3C8F7A6F" w14:textId="18512328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64ED09B6" w14:textId="2EFAD06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14:paraId="3DF577AB" w14:textId="1FD7B8D9" w:rsidR="00EE1171" w:rsidRPr="00C6182F" w:rsidRDefault="00EE1171" w:rsidP="00EE11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14:paraId="0CFCB5CA" w14:textId="3389143E" w:rsidR="00EE1171" w:rsidRPr="00C6182F" w:rsidRDefault="00EE1171" w:rsidP="00EE11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14:paraId="55D6B19E" w14:textId="77777777" w:rsidR="00EE1171" w:rsidRPr="00C6182F" w:rsidRDefault="00EE1171" w:rsidP="00EE11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1171" w:rsidRPr="00C6182F" w14:paraId="304B0CE4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BED9470" w14:textId="7F155103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464415D" w14:textId="193AD5F9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color w:val="000000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 xml:space="preserve">Tryb pętli </w:t>
            </w:r>
            <w:proofErr w:type="spellStart"/>
            <w:r w:rsidRPr="00C6182F">
              <w:rPr>
                <w:color w:val="000000"/>
                <w:sz w:val="22"/>
                <w:szCs w:val="22"/>
              </w:rPr>
              <w:t>fluoroskopowej</w:t>
            </w:r>
            <w:proofErr w:type="spellEnd"/>
            <w:r w:rsidRPr="00C6182F">
              <w:rPr>
                <w:color w:val="000000"/>
                <w:sz w:val="22"/>
                <w:szCs w:val="22"/>
              </w:rPr>
              <w:t xml:space="preserve"> CINE min. 1-8p/s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52C5ADD" w14:textId="012F5DBE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11A68E1B" w14:textId="208985BC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14CF0A2A" w14:textId="77777777" w:rsidTr="008F6264">
        <w:trPr>
          <w:gridAfter w:val="3"/>
          <w:wAfter w:w="2352" w:type="pct"/>
          <w:cantSplit/>
          <w:trHeight w:val="23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A3A6264" w14:textId="5F298AED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CDD6ED2" w14:textId="2BB91F2D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color w:val="000000"/>
                <w:sz w:val="22"/>
                <w:szCs w:val="22"/>
              </w:rPr>
            </w:pPr>
            <w:r w:rsidRPr="00066A46">
              <w:rPr>
                <w:color w:val="000000"/>
                <w:sz w:val="22"/>
                <w:szCs w:val="22"/>
              </w:rPr>
              <w:t xml:space="preserve">Podłączenie aparatu do posiadanych systemów PACS oraz RIS, komunikacja HIS-PACS zgodnie z Polską Implementacją Krajową HL7 CDA wersja 2 z wdrożeniem w istniejącym środowisku </w:t>
            </w:r>
            <w:r w:rsidRPr="00FE4B09">
              <w:rPr>
                <w:color w:val="000000" w:themeColor="text1"/>
                <w:sz w:val="22"/>
                <w:szCs w:val="22"/>
              </w:rPr>
              <w:t>Użytkownika</w:t>
            </w:r>
            <w:r w:rsidRPr="00066A46">
              <w:rPr>
                <w:color w:val="0070C0"/>
                <w:sz w:val="22"/>
                <w:szCs w:val="22"/>
              </w:rPr>
              <w:t xml:space="preserve"> </w:t>
            </w:r>
            <w:r w:rsidRPr="00066A46">
              <w:rPr>
                <w:color w:val="000000" w:themeColor="text1"/>
                <w:sz w:val="22"/>
                <w:szCs w:val="22"/>
              </w:rPr>
              <w:t>(</w:t>
            </w:r>
            <w:r w:rsidRPr="00066A46">
              <w:rPr>
                <w:color w:val="000000"/>
                <w:sz w:val="22"/>
                <w:szCs w:val="22"/>
              </w:rPr>
              <w:t xml:space="preserve">HIS/PACS Compu </w:t>
            </w:r>
            <w:proofErr w:type="spellStart"/>
            <w:r w:rsidRPr="00066A46">
              <w:rPr>
                <w:color w:val="000000"/>
                <w:sz w:val="22"/>
                <w:szCs w:val="22"/>
              </w:rPr>
              <w:t>Group</w:t>
            </w:r>
            <w:proofErr w:type="spellEnd"/>
            <w:r w:rsidRPr="00066A46">
              <w:rPr>
                <w:color w:val="000000"/>
                <w:sz w:val="22"/>
                <w:szCs w:val="22"/>
              </w:rPr>
              <w:t xml:space="preserve"> Medical Polska)</w:t>
            </w:r>
            <w:r w:rsidRPr="00C6182F">
              <w:rPr>
                <w:color w:val="000000"/>
                <w:sz w:val="22"/>
                <w:szCs w:val="22"/>
              </w:rPr>
              <w:t xml:space="preserve"> – </w:t>
            </w:r>
            <w:r w:rsidRPr="00066A46">
              <w:rPr>
                <w:b/>
                <w:bCs/>
                <w:color w:val="000000"/>
                <w:sz w:val="22"/>
                <w:szCs w:val="22"/>
              </w:rPr>
              <w:t xml:space="preserve">w ramach umowy z Użytkownikiem. Licencje komunikacyjne DICOM </w:t>
            </w:r>
            <w:proofErr w:type="spellStart"/>
            <w:r w:rsidRPr="00066A46">
              <w:rPr>
                <w:b/>
                <w:bCs/>
                <w:color w:val="000000"/>
                <w:sz w:val="22"/>
                <w:szCs w:val="22"/>
              </w:rPr>
              <w:t>Store</w:t>
            </w:r>
            <w:proofErr w:type="spellEnd"/>
            <w:r w:rsidRPr="00066A46">
              <w:rPr>
                <w:b/>
                <w:bCs/>
                <w:color w:val="000000"/>
                <w:sz w:val="22"/>
                <w:szCs w:val="22"/>
              </w:rPr>
              <w:t xml:space="preserve">, DICOM MWL, DICOM Q/R oraz obsługa DICOM </w:t>
            </w:r>
            <w:proofErr w:type="spellStart"/>
            <w:r w:rsidRPr="00066A46">
              <w:rPr>
                <w:b/>
                <w:bCs/>
                <w:color w:val="000000"/>
                <w:sz w:val="22"/>
                <w:szCs w:val="22"/>
              </w:rPr>
              <w:t>Print</w:t>
            </w:r>
            <w:proofErr w:type="spellEnd"/>
            <w:r w:rsidRPr="00066A4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15F135A0" w14:textId="12DF183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1A2EB9A" w14:textId="56DC5184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1171" w:rsidRPr="00C6182F" w14:paraId="7667AF24" w14:textId="77777777" w:rsidTr="008F6264">
        <w:trPr>
          <w:gridAfter w:val="3"/>
          <w:wAfter w:w="2352" w:type="pct"/>
          <w:cantSplit/>
          <w:trHeight w:val="144"/>
        </w:trPr>
        <w:tc>
          <w:tcPr>
            <w:tcW w:w="1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5C5AC7F" w14:textId="74FE6237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29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B7769AA" w14:textId="3C7349B8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Wskaźnik laserowy w detektorze</w:t>
            </w:r>
          </w:p>
        </w:tc>
        <w:tc>
          <w:tcPr>
            <w:tcW w:w="43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F1D7D51" w14:textId="6AB23F5A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75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95D6F43" w14:textId="5D301516" w:rsidR="00EE1171" w:rsidRPr="00C6182F" w:rsidRDefault="00EE1171" w:rsidP="00EE1171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6E7E4A8A" w14:textId="77777777" w:rsidR="00564BA3" w:rsidRDefault="00564BA3" w:rsidP="00C6182F">
      <w:pPr>
        <w:pStyle w:val="Nagwek8"/>
        <w:spacing w:before="0" w:after="120"/>
        <w:rPr>
          <w:sz w:val="22"/>
          <w:szCs w:val="22"/>
        </w:rPr>
      </w:pPr>
    </w:p>
    <w:p w14:paraId="019F0097" w14:textId="77777777" w:rsidR="00260CAF" w:rsidRPr="00CE7B07" w:rsidRDefault="00260CAF" w:rsidP="00260CAF">
      <w:pPr>
        <w:spacing w:before="120" w:after="120" w:line="240" w:lineRule="exact"/>
        <w:jc w:val="both"/>
        <w:rPr>
          <w:rFonts w:ascii="Times New Roman" w:hAnsi="Times New Roman"/>
          <w:b/>
          <w:bCs/>
        </w:rPr>
      </w:pPr>
      <w:bookmarkStart w:id="1" w:name="_Hlk144192587"/>
      <w:r w:rsidRPr="00CE7B07">
        <w:rPr>
          <w:rFonts w:ascii="Times New Roman" w:hAnsi="Times New Roman"/>
          <w:b/>
          <w:bCs/>
        </w:rPr>
        <w:t>UWAGA: niniejszy Załącznik – opis przedmiotu zamówienia – opis wymaganych parametrów technicznych, stanowi określenie wymagań Zamawiającego w odniesieniu do dopuszczonego przez niego zakresu równoważności rozwiązania równoważnego.</w:t>
      </w:r>
    </w:p>
    <w:p w14:paraId="4BE64126" w14:textId="2CDA5C0A" w:rsidR="00260CAF" w:rsidRPr="00CE7B07" w:rsidRDefault="00260CAF" w:rsidP="00260CAF">
      <w:pPr>
        <w:spacing w:after="120" w:line="240" w:lineRule="exact"/>
        <w:jc w:val="both"/>
        <w:rPr>
          <w:rFonts w:ascii="Times New Roman" w:hAnsi="Times New Roman"/>
          <w:b/>
          <w:bCs/>
        </w:rPr>
      </w:pPr>
      <w:r w:rsidRPr="00CE7B07">
        <w:rPr>
          <w:rFonts w:ascii="Times New Roman" w:hAnsi="Times New Roman"/>
          <w:b/>
          <w:bCs/>
        </w:rPr>
        <w:t xml:space="preserve">Przedstawione dane techniczne należy potwierdzić odpowiednimi materiałami informacyjnymi producenta, poprzez folder lub prospekt oferowanego przedmiotu zamówienia w sposób jednoznaczny potwierdzający spełnienie wymaganych parametrów technicznych zgodnie </w:t>
      </w:r>
      <w:r w:rsidR="00473197">
        <w:rPr>
          <w:rFonts w:ascii="Times New Roman" w:hAnsi="Times New Roman"/>
          <w:b/>
          <w:bCs/>
        </w:rPr>
        <w:br/>
      </w:r>
      <w:r w:rsidRPr="00CE7B07">
        <w:rPr>
          <w:rFonts w:ascii="Times New Roman" w:hAnsi="Times New Roman"/>
          <w:b/>
          <w:bCs/>
        </w:rPr>
        <w:t>z opisem w SWZ.</w:t>
      </w:r>
    </w:p>
    <w:p w14:paraId="5B5E33A8" w14:textId="77777777" w:rsidR="00260CAF" w:rsidRPr="00CE7B07" w:rsidRDefault="00260CAF" w:rsidP="00260CAF">
      <w:pPr>
        <w:spacing w:after="120" w:line="240" w:lineRule="exact"/>
        <w:jc w:val="both"/>
        <w:rPr>
          <w:rFonts w:ascii="Times New Roman" w:hAnsi="Times New Roman"/>
          <w:b/>
          <w:bCs/>
        </w:rPr>
      </w:pPr>
      <w:r w:rsidRPr="00CE7B07">
        <w:rPr>
          <w:rFonts w:ascii="Times New Roman" w:hAnsi="Times New Roman"/>
          <w:b/>
          <w:bCs/>
        </w:rPr>
        <w:t>Niespełnienie któregokolwiek z wymaganych parametrów spowoduje odrzucenie oferty.</w:t>
      </w:r>
    </w:p>
    <w:p w14:paraId="47F0AC11" w14:textId="77777777" w:rsidR="00260CAF" w:rsidRDefault="00260CAF" w:rsidP="00260CAF">
      <w:pPr>
        <w:rPr>
          <w:rFonts w:ascii="Times New Roman" w:hAnsi="Times New Roman"/>
        </w:rPr>
      </w:pPr>
    </w:p>
    <w:p w14:paraId="7705E190" w14:textId="77777777" w:rsidR="00260CAF" w:rsidRPr="00610DD7" w:rsidRDefault="00260CAF" w:rsidP="00260CAF">
      <w:pPr>
        <w:rPr>
          <w:rFonts w:ascii="Times New Roman" w:hAnsi="Times New Roman"/>
        </w:rPr>
      </w:pPr>
      <w:r w:rsidRPr="00610DD7">
        <w:rPr>
          <w:rFonts w:ascii="Times New Roman" w:hAnsi="Times New Roman"/>
        </w:rPr>
        <w:t xml:space="preserve">………………… miejscowość data ………………….   </w:t>
      </w:r>
    </w:p>
    <w:p w14:paraId="37AB45E7" w14:textId="77777777" w:rsidR="00260CAF" w:rsidRPr="00610DD7" w:rsidRDefault="00260CAF" w:rsidP="00260CAF">
      <w:pPr>
        <w:spacing w:after="0"/>
        <w:rPr>
          <w:rFonts w:ascii="Times New Roman" w:hAnsi="Times New Roman"/>
        </w:rPr>
      </w:pPr>
      <w:r w:rsidRPr="00610DD7">
        <w:rPr>
          <w:rFonts w:ascii="Times New Roman" w:hAnsi="Times New Roman"/>
        </w:rPr>
        <w:t xml:space="preserve">                                                                                </w:t>
      </w:r>
    </w:p>
    <w:p w14:paraId="40A57AAC" w14:textId="77777777" w:rsidR="00260CAF" w:rsidRPr="00610DD7" w:rsidRDefault="00260CAF" w:rsidP="00260CAF">
      <w:pPr>
        <w:spacing w:after="0"/>
        <w:rPr>
          <w:rFonts w:ascii="Times New Roman" w:hAnsi="Times New Roman"/>
        </w:rPr>
      </w:pPr>
    </w:p>
    <w:p w14:paraId="275FE477" w14:textId="77777777" w:rsidR="00260CAF" w:rsidRPr="00610DD7" w:rsidRDefault="00260CAF" w:rsidP="00260CA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10DD7">
        <w:rPr>
          <w:rFonts w:ascii="Times New Roman" w:hAnsi="Times New Roman"/>
        </w:rPr>
        <w:t>………………………………………………………...</w:t>
      </w:r>
    </w:p>
    <w:p w14:paraId="24CC63C0" w14:textId="77777777" w:rsidR="00260CAF" w:rsidRPr="001D33BA" w:rsidRDefault="00260CAF" w:rsidP="00260CAF">
      <w:pPr>
        <w:spacing w:after="0" w:line="240" w:lineRule="auto"/>
        <w:ind w:left="4956"/>
        <w:rPr>
          <w:rFonts w:ascii="Times New Roman" w:hAnsi="Times New Roman"/>
          <w:i/>
          <w:iCs/>
          <w:sz w:val="20"/>
          <w:szCs w:val="20"/>
        </w:rPr>
      </w:pPr>
      <w:r w:rsidRPr="00610DD7">
        <w:rPr>
          <w:rFonts w:ascii="Times New Roman" w:hAnsi="Times New Roman"/>
          <w:i/>
          <w:iCs/>
          <w:sz w:val="20"/>
          <w:szCs w:val="20"/>
        </w:rPr>
        <w:t>kwalifikowany podpis elektroniczny osoby/osób uprawnionej/</w:t>
      </w:r>
      <w:proofErr w:type="spellStart"/>
      <w:r w:rsidRPr="00610DD7">
        <w:rPr>
          <w:rFonts w:ascii="Times New Roman" w:hAnsi="Times New Roman"/>
          <w:i/>
          <w:iCs/>
          <w:sz w:val="20"/>
          <w:szCs w:val="20"/>
        </w:rPr>
        <w:t>ych</w:t>
      </w:r>
      <w:proofErr w:type="spellEnd"/>
      <w:r w:rsidRPr="00610DD7">
        <w:rPr>
          <w:rFonts w:ascii="Times New Roman" w:hAnsi="Times New Roman"/>
          <w:i/>
          <w:iCs/>
          <w:sz w:val="20"/>
          <w:szCs w:val="20"/>
        </w:rPr>
        <w:t xml:space="preserve"> do występowania w imieniu Wykonawcy</w:t>
      </w:r>
    </w:p>
    <w:bookmarkEnd w:id="1"/>
    <w:p w14:paraId="7BF1ADA1" w14:textId="77777777" w:rsidR="00260CAF" w:rsidRPr="00260CAF" w:rsidRDefault="00260CAF" w:rsidP="00260CAF"/>
    <w:sectPr w:rsidR="00260CAF" w:rsidRPr="00260CAF" w:rsidSect="000B7E2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4AD4A" w14:textId="77777777" w:rsidR="008316FA" w:rsidRDefault="008316FA">
      <w:pPr>
        <w:spacing w:after="0" w:line="240" w:lineRule="auto"/>
      </w:pPr>
      <w:r>
        <w:separator/>
      </w:r>
    </w:p>
  </w:endnote>
  <w:endnote w:type="continuationSeparator" w:id="0">
    <w:p w14:paraId="7570319D" w14:textId="77777777" w:rsidR="008316FA" w:rsidRDefault="00831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73A39" w14:textId="77777777" w:rsidR="00564BA3" w:rsidRDefault="00B65987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6BADF430" wp14:editId="0B7DD5B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240" cy="15240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57CA61E" w14:textId="77777777" w:rsidR="00564BA3" w:rsidRDefault="00B65987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BADF430" id="Ramka1" o:spid="_x0000_s1026" style="position:absolute;margin-left:-50pt;margin-top:.05pt;width:1.2pt;height:1.2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EoSU2dQAAAABAQAADwAA&#10;AGRycy9kb3ducmV2LnhtbEyPQU/DMAyF70j8h8hI3FiyC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EoSU2d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757CA61E" w14:textId="77777777" w:rsidR="00564BA3" w:rsidRDefault="00B65987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>PAGE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354836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7D17EE" w14:textId="50704605" w:rsidR="00260CAF" w:rsidRDefault="00260CA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688851B" w14:textId="77777777" w:rsidR="00260CAF" w:rsidRDefault="00260C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58B62" w14:textId="77777777" w:rsidR="008316FA" w:rsidRDefault="008316FA">
      <w:pPr>
        <w:spacing w:after="0" w:line="240" w:lineRule="auto"/>
      </w:pPr>
      <w:r>
        <w:separator/>
      </w:r>
    </w:p>
  </w:footnote>
  <w:footnote w:type="continuationSeparator" w:id="0">
    <w:p w14:paraId="639AFEC3" w14:textId="77777777" w:rsidR="008316FA" w:rsidRDefault="00831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D1A21" w14:textId="77777777" w:rsidR="000B7E2D" w:rsidRDefault="000B7E2D" w:rsidP="000B7E2D">
    <w:pPr>
      <w:spacing w:after="0" w:line="240" w:lineRule="auto"/>
      <w:jc w:val="right"/>
      <w:rPr>
        <w:rFonts w:ascii="Times New Roman" w:hAnsi="Times New Roman"/>
        <w:b/>
        <w:sz w:val="24"/>
        <w:szCs w:val="24"/>
      </w:rPr>
    </w:pPr>
  </w:p>
  <w:p w14:paraId="2B1C70D5" w14:textId="77777777" w:rsidR="000B7E2D" w:rsidRDefault="000B7E2D" w:rsidP="000B7E2D">
    <w:pPr>
      <w:spacing w:after="0" w:line="240" w:lineRule="auto"/>
      <w:jc w:val="right"/>
      <w:rPr>
        <w:rFonts w:ascii="Times New Roman" w:hAnsi="Times New Roman"/>
        <w:b/>
        <w:sz w:val="24"/>
        <w:szCs w:val="24"/>
      </w:rPr>
    </w:pPr>
  </w:p>
  <w:p w14:paraId="64B47287" w14:textId="6650215A" w:rsidR="000B7E2D" w:rsidRPr="00FB124A" w:rsidRDefault="000B7E2D" w:rsidP="000B7E2D">
    <w:pPr>
      <w:spacing w:after="0" w:line="240" w:lineRule="auto"/>
      <w:jc w:val="right"/>
      <w:rPr>
        <w:rFonts w:ascii="Times New Roman" w:hAnsi="Times New Roman"/>
        <w:b/>
      </w:rPr>
    </w:pPr>
    <w:r w:rsidRPr="00FB124A">
      <w:rPr>
        <w:rFonts w:ascii="Times New Roman" w:hAnsi="Times New Roman"/>
        <w:b/>
      </w:rPr>
      <w:t>Numer sprawy: 16/ZP/PN/2023</w:t>
    </w:r>
  </w:p>
  <w:p w14:paraId="6F5AB80B" w14:textId="7D216DDF" w:rsidR="000B7E2D" w:rsidRPr="00FB124A" w:rsidRDefault="000B7E2D" w:rsidP="000B7E2D">
    <w:pPr>
      <w:pStyle w:val="Nagwek"/>
      <w:spacing w:line="360" w:lineRule="auto"/>
      <w:jc w:val="right"/>
    </w:pPr>
    <w:r w:rsidRPr="00FB124A">
      <w:rPr>
        <w:rFonts w:ascii="Times New Roman" w:hAnsi="Times New Roman"/>
        <w:b/>
        <w:iCs/>
      </w:rPr>
      <w:t xml:space="preserve">Załącznik nr 2.1 – </w:t>
    </w:r>
    <w:r w:rsidRPr="00FB124A">
      <w:rPr>
        <w:rFonts w:ascii="Times New Roman" w:hAnsi="Times New Roman"/>
        <w:b/>
        <w:bCs/>
      </w:rPr>
      <w:t>Wymagane parametry techniczne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BA3"/>
    <w:rsid w:val="00031F17"/>
    <w:rsid w:val="00035D70"/>
    <w:rsid w:val="00066A46"/>
    <w:rsid w:val="000B7E2D"/>
    <w:rsid w:val="001556E6"/>
    <w:rsid w:val="001D5F7A"/>
    <w:rsid w:val="002375DD"/>
    <w:rsid w:val="00243A56"/>
    <w:rsid w:val="00254A58"/>
    <w:rsid w:val="00256F54"/>
    <w:rsid w:val="00260CAF"/>
    <w:rsid w:val="00285050"/>
    <w:rsid w:val="00290D89"/>
    <w:rsid w:val="002936B1"/>
    <w:rsid w:val="0029740B"/>
    <w:rsid w:val="002F220F"/>
    <w:rsid w:val="002F3B34"/>
    <w:rsid w:val="00321DEB"/>
    <w:rsid w:val="00322644"/>
    <w:rsid w:val="00345AA9"/>
    <w:rsid w:val="0038674C"/>
    <w:rsid w:val="00412CF2"/>
    <w:rsid w:val="00473197"/>
    <w:rsid w:val="00481B0B"/>
    <w:rsid w:val="00487E47"/>
    <w:rsid w:val="0052626D"/>
    <w:rsid w:val="00540B20"/>
    <w:rsid w:val="00544DBE"/>
    <w:rsid w:val="00564BA3"/>
    <w:rsid w:val="00653AB9"/>
    <w:rsid w:val="006D6D68"/>
    <w:rsid w:val="006F3202"/>
    <w:rsid w:val="00712F26"/>
    <w:rsid w:val="007132FA"/>
    <w:rsid w:val="00741A06"/>
    <w:rsid w:val="00783857"/>
    <w:rsid w:val="0079655A"/>
    <w:rsid w:val="007B50B4"/>
    <w:rsid w:val="007C1AB3"/>
    <w:rsid w:val="007C5F45"/>
    <w:rsid w:val="007D1AC8"/>
    <w:rsid w:val="008316FA"/>
    <w:rsid w:val="008D4592"/>
    <w:rsid w:val="008F6264"/>
    <w:rsid w:val="00916531"/>
    <w:rsid w:val="009203A9"/>
    <w:rsid w:val="0093332C"/>
    <w:rsid w:val="009760FC"/>
    <w:rsid w:val="00982DA1"/>
    <w:rsid w:val="009B2C99"/>
    <w:rsid w:val="00A54AEF"/>
    <w:rsid w:val="00AC1809"/>
    <w:rsid w:val="00AF4D86"/>
    <w:rsid w:val="00B118F5"/>
    <w:rsid w:val="00B65987"/>
    <w:rsid w:val="00B75174"/>
    <w:rsid w:val="00BD1938"/>
    <w:rsid w:val="00C47DEF"/>
    <w:rsid w:val="00C61430"/>
    <w:rsid w:val="00C6182F"/>
    <w:rsid w:val="00CB46C7"/>
    <w:rsid w:val="00CE1AE9"/>
    <w:rsid w:val="00CE7B07"/>
    <w:rsid w:val="00D01FEC"/>
    <w:rsid w:val="00D656BA"/>
    <w:rsid w:val="00D72419"/>
    <w:rsid w:val="00D728AA"/>
    <w:rsid w:val="00E533ED"/>
    <w:rsid w:val="00E65887"/>
    <w:rsid w:val="00E84A4E"/>
    <w:rsid w:val="00EE1171"/>
    <w:rsid w:val="00F17957"/>
    <w:rsid w:val="00FB124A"/>
    <w:rsid w:val="00FE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A4485"/>
  <w15:docId w15:val="{AAC587F2-F656-4451-ACCF-AD113704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0859"/>
    <w:pPr>
      <w:spacing w:after="200" w:line="276" w:lineRule="auto"/>
    </w:pPr>
    <w:rPr>
      <w:rFonts w:eastAsia="Times New Roman" w:cs="Times New Roman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C308A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9579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C308A6"/>
    <w:rPr>
      <w:rFonts w:ascii="Times New Roman" w:eastAsia="Times New Roman" w:hAnsi="Times New Roman" w:cs="Times New Roman"/>
      <w:i/>
      <w:i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A03A1"/>
    <w:rPr>
      <w:rFonts w:ascii="Times New Roman" w:eastAsia="Times New Roman" w:hAnsi="Times New Roman" w:cs="Times New Roman"/>
      <w:szCs w:val="20"/>
    </w:rPr>
  </w:style>
  <w:style w:type="character" w:styleId="Numerstrony">
    <w:name w:val="page number"/>
    <w:basedOn w:val="Domylnaczcionkaakapitu"/>
    <w:qFormat/>
    <w:rsid w:val="004A03A1"/>
  </w:style>
  <w:style w:type="character" w:customStyle="1" w:styleId="NagwekZnak">
    <w:name w:val="Nagłówek Znak"/>
    <w:basedOn w:val="Domylnaczcionkaakapitu"/>
    <w:link w:val="Nagwek"/>
    <w:uiPriority w:val="99"/>
    <w:qFormat/>
    <w:rsid w:val="004A03A1"/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A03A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Domylny">
    <w:name w:val="Domyślny"/>
    <w:qFormat/>
    <w:rsid w:val="00660859"/>
    <w:pPr>
      <w:spacing w:after="200" w:line="276" w:lineRule="auto"/>
    </w:pPr>
    <w:rPr>
      <w:rFonts w:ascii="Times New Roman" w:eastAsia="SimSun" w:hAnsi="Times New Roman" w:cs="Times New Roman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9579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4A03A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19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19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1938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19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1938"/>
    <w:rPr>
      <w:rFonts w:eastAsia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8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53922-A421-4657-811E-06DEDA66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885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Chojnacki</dc:creator>
  <cp:lastModifiedBy>Ewelina</cp:lastModifiedBy>
  <cp:revision>16</cp:revision>
  <cp:lastPrinted>2023-10-03T11:56:00Z</cp:lastPrinted>
  <dcterms:created xsi:type="dcterms:W3CDTF">2023-08-29T06:42:00Z</dcterms:created>
  <dcterms:modified xsi:type="dcterms:W3CDTF">2023-10-04T07:07:00Z</dcterms:modified>
  <dc:language>pl-PL</dc:language>
</cp:coreProperties>
</file>